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BB" w:rsidRDefault="00F165BB" w:rsidP="00F165BB">
      <w:pPr>
        <w:bidi/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B Nazanin"/>
          <w:color w:val="000000"/>
          <w:sz w:val="28"/>
          <w:szCs w:val="28"/>
          <w:lang w:bidi="fa-IR"/>
        </w:rPr>
      </w:pPr>
      <w:bookmarkStart w:id="0" w:name="_GoBack"/>
    </w:p>
    <w:bookmarkEnd w:id="0"/>
    <w:p w:rsidR="00F165BB" w:rsidRDefault="00F165BB" w:rsidP="00F165BB">
      <w:pPr>
        <w:bidi/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B Nazanin"/>
          <w:color w:val="000000"/>
          <w:sz w:val="28"/>
          <w:szCs w:val="28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BB" w:rsidRDefault="00F165BB" w:rsidP="00F165BB">
      <w:p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B Nazanin"/>
          <w:color w:val="000000"/>
          <w:sz w:val="28"/>
          <w:szCs w:val="28"/>
        </w:rPr>
      </w:pPr>
    </w:p>
    <w:p w:rsidR="00F165BB" w:rsidRDefault="00F165BB" w:rsidP="00F165BB">
      <w:pPr>
        <w:bidi/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lang w:bidi="fa-IR"/>
        </w:rPr>
      </w:pPr>
    </w:p>
    <w:p w:rsidR="00F165BB" w:rsidRDefault="00F165BB" w:rsidP="00F165BB">
      <w:pPr>
        <w:bidi/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lang w:bidi="fa-IR"/>
        </w:rPr>
      </w:pPr>
    </w:p>
    <w:p w:rsidR="00F165BB" w:rsidRDefault="00F165BB" w:rsidP="00F165BB">
      <w:pPr>
        <w:bidi/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B Nazanin"/>
          <w:b/>
          <w:bCs/>
          <w:color w:val="000000"/>
          <w:sz w:val="40"/>
          <w:szCs w:val="40"/>
          <w:lang w:bidi="fa-IR"/>
        </w:rPr>
      </w:pP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color w:val="0D0D0D" w:themeColor="text1" w:themeTint="F2"/>
          <w:sz w:val="28"/>
          <w:szCs w:val="28"/>
          <w:rtl/>
          <w:lang w:bidi="fa-IR"/>
        </w:rPr>
      </w:pPr>
      <w:r>
        <w:rPr>
          <w:noProof/>
          <w:sz w:val="28"/>
          <w:szCs w:val="28"/>
          <w:lang w:bidi="fa-IR"/>
        </w:rPr>
        <w:drawing>
          <wp:inline distT="0" distB="0" distL="0" distR="0">
            <wp:extent cx="1035050" cy="152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rtl/>
          <w:lang w:bidi="fa-IR"/>
        </w:rPr>
      </w:pPr>
      <w:r>
        <w:rPr>
          <w:rFonts w:asciiTheme="majorBidi" w:hAnsiTheme="majorBidi" w:cs="B Nazanin" w:hint="cs"/>
          <w:b/>
          <w:bCs/>
          <w:color w:val="0D0D0D" w:themeColor="text1" w:themeTint="F2"/>
          <w:rtl/>
          <w:lang w:bidi="fa-IR"/>
        </w:rPr>
        <w:t>دانشگاه آزاد اسلامی</w:t>
      </w: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rtl/>
          <w:lang w:bidi="fa-IR"/>
        </w:rPr>
      </w:pPr>
      <w:r>
        <w:rPr>
          <w:rFonts w:asciiTheme="majorBidi" w:hAnsiTheme="majorBidi" w:cs="B Nazanin" w:hint="cs"/>
          <w:b/>
          <w:bCs/>
          <w:color w:val="0D0D0D" w:themeColor="text1" w:themeTint="F2"/>
          <w:rtl/>
          <w:lang w:bidi="fa-IR"/>
        </w:rPr>
        <w:t>واحد تهران جنوب</w:t>
      </w: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rtl/>
          <w:lang w:bidi="fa-IR"/>
        </w:rPr>
      </w:pPr>
      <w:r>
        <w:rPr>
          <w:rFonts w:asciiTheme="majorBidi" w:hAnsiTheme="majorBidi" w:cs="B Nazanin" w:hint="cs"/>
          <w:b/>
          <w:bCs/>
          <w:color w:val="0D0D0D" w:themeColor="text1" w:themeTint="F2"/>
          <w:rtl/>
          <w:lang w:bidi="fa-IR"/>
        </w:rPr>
        <w:t>دانشکده فنی مهندسی</w:t>
      </w: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مهندسی مکانیک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rtl/>
          <w:lang w:bidi="fa-IR"/>
        </w:rPr>
        <w:t xml:space="preserve">– </w:t>
      </w:r>
      <w:r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حرارت و سیالات</w:t>
      </w: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عنوان:</w:t>
      </w:r>
    </w:p>
    <w:p w:rsidR="00F165BB" w:rsidRDefault="00F165BB" w:rsidP="00F165BB">
      <w:pPr>
        <w:bidi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B Nazanin" w:hint="cs"/>
          <w:b/>
          <w:bCs/>
          <w:color w:val="000000"/>
          <w:sz w:val="40"/>
          <w:szCs w:val="40"/>
          <w:rtl/>
          <w:lang w:bidi="fa-IR"/>
        </w:rPr>
      </w:pPr>
      <w:r>
        <w:rPr>
          <w:rFonts w:ascii="Arial" w:eastAsia="Times New Roman" w:hAnsi="Arial" w:cs="B Nazanin" w:hint="cs"/>
          <w:b/>
          <w:bCs/>
          <w:color w:val="000000"/>
          <w:sz w:val="40"/>
          <w:szCs w:val="40"/>
          <w:rtl/>
          <w:lang w:bidi="fa-IR"/>
        </w:rPr>
        <w:t xml:space="preserve">طراحی و محاسبات توربوشارژ جهت یک خودروی </w:t>
      </w:r>
      <w:r>
        <w:rPr>
          <w:rFonts w:ascii="Arial" w:eastAsia="Times New Roman" w:hAnsi="Arial" w:cs="B Nazanin"/>
          <w:b/>
          <w:bCs/>
          <w:color w:val="000000"/>
          <w:sz w:val="40"/>
          <w:szCs w:val="40"/>
          <w:lang w:bidi="fa-IR"/>
        </w:rPr>
        <w:t xml:space="preserve"> CNG </w:t>
      </w:r>
      <w:r>
        <w:rPr>
          <w:rFonts w:ascii="Arial" w:eastAsia="Times New Roman" w:hAnsi="Arial" w:cs="B Nazanin" w:hint="cs"/>
          <w:b/>
          <w:bCs/>
          <w:color w:val="000000"/>
          <w:sz w:val="40"/>
          <w:szCs w:val="40"/>
          <w:rtl/>
          <w:lang w:bidi="fa-IR"/>
        </w:rPr>
        <w:t>سوز</w:t>
      </w: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استاد راهنما:</w:t>
      </w: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color w:val="0D0D0D" w:themeColor="text1" w:themeTint="F2"/>
          <w:sz w:val="28"/>
          <w:szCs w:val="28"/>
          <w:lang w:bidi="fa-IR"/>
        </w:rPr>
        <w:t xml:space="preserve"> </w:t>
      </w: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دانشجو:</w:t>
      </w:r>
    </w:p>
    <w:p w:rsidR="00F165BB" w:rsidRDefault="00F165BB" w:rsidP="00F165BB">
      <w:pPr>
        <w:bidi/>
        <w:spacing w:line="240" w:lineRule="auto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  <w:r>
        <w:rPr>
          <w:rFonts w:ascii="Arial" w:eastAsia="Times New Roman" w:hAnsi="Arial" w:cs="B Nazanin"/>
          <w:color w:val="000000"/>
          <w:sz w:val="32"/>
          <w:szCs w:val="32"/>
          <w:lang w:bidi="fa-IR"/>
        </w:rPr>
        <w:t xml:space="preserve"> </w:t>
      </w:r>
    </w:p>
    <w:p w:rsidR="00F165BB" w:rsidRDefault="00F165BB" w:rsidP="00F165BB">
      <w:pPr>
        <w:bidi/>
        <w:spacing w:before="100" w:beforeAutospacing="1" w:after="100" w:afterAutospacing="1" w:line="360" w:lineRule="auto"/>
        <w:ind w:left="360"/>
        <w:jc w:val="center"/>
        <w:rPr>
          <w:rFonts w:asciiTheme="majorBidi" w:hAnsiTheme="majorBidi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</w:pPr>
    </w:p>
    <w:p w:rsidR="00F165BB" w:rsidRDefault="00F165BB" w:rsidP="00F165BB">
      <w:pPr>
        <w:bidi/>
        <w:spacing w:before="100" w:beforeAutospacing="1" w:after="100" w:afterAutospacing="1" w:line="360" w:lineRule="auto"/>
        <w:ind w:left="360"/>
        <w:jc w:val="center"/>
        <w:rPr>
          <w:rFonts w:ascii="Tahoma" w:hAnsi="Tahoma" w:cs="B Nazanin" w:hint="cs"/>
          <w:b/>
          <w:bCs/>
          <w:sz w:val="52"/>
          <w:szCs w:val="52"/>
          <w:rtl/>
          <w:lang w:bidi="fa-IR"/>
        </w:rPr>
      </w:pPr>
      <w:r>
        <w:rPr>
          <w:rFonts w:ascii="Tahoma" w:hAnsi="Tahoma" w:cs="B Nazanin" w:hint="cs"/>
          <w:b/>
          <w:bCs/>
          <w:sz w:val="52"/>
          <w:szCs w:val="52"/>
          <w:rtl/>
          <w:lang w:bidi="fa-IR"/>
        </w:rPr>
        <w:lastRenderedPageBreak/>
        <w:t>فهرست مطالب</w:t>
      </w:r>
    </w:p>
    <w:p w:rsidR="00F165BB" w:rsidRDefault="00F165BB" w:rsidP="00F165BB">
      <w:pPr>
        <w:pStyle w:val="TOC1"/>
        <w:tabs>
          <w:tab w:val="right" w:leader="dot" w:pos="9530"/>
        </w:tabs>
        <w:bidi/>
        <w:rPr>
          <w:rFonts w:hint="cs"/>
          <w:noProof/>
          <w:sz w:val="28"/>
          <w:szCs w:val="28"/>
          <w:rtl/>
        </w:rPr>
      </w:pPr>
      <w:r>
        <w:rPr>
          <w:rFonts w:ascii="Tahoma" w:hAnsi="Tahoma" w:cs="B Nazanin" w:hint="cs"/>
          <w:sz w:val="72"/>
          <w:szCs w:val="72"/>
          <w:rtl/>
          <w:lang w:bidi="fa-IR"/>
        </w:rPr>
        <w:fldChar w:fldCharType="begin"/>
      </w:r>
      <w:r>
        <w:rPr>
          <w:rFonts w:ascii="Tahoma" w:hAnsi="Tahoma" w:cs="B Nazanin" w:hint="cs"/>
          <w:sz w:val="72"/>
          <w:szCs w:val="72"/>
          <w:rtl/>
          <w:lang w:bidi="fa-IR"/>
        </w:rPr>
        <w:instrText xml:space="preserve"> </w:instrText>
      </w:r>
      <w:r>
        <w:rPr>
          <w:rFonts w:ascii="Tahoma" w:hAnsi="Tahoma" w:cs="B Nazanin"/>
          <w:sz w:val="72"/>
          <w:szCs w:val="72"/>
          <w:lang w:bidi="fa-IR"/>
        </w:rPr>
        <w:instrText>TOC</w:instrText>
      </w:r>
      <w:r>
        <w:rPr>
          <w:rFonts w:ascii="Tahoma" w:hAnsi="Tahoma" w:cs="B Nazanin" w:hint="cs"/>
          <w:sz w:val="72"/>
          <w:szCs w:val="72"/>
          <w:rtl/>
          <w:lang w:bidi="fa-IR"/>
        </w:rPr>
        <w:instrText xml:space="preserve"> \</w:instrText>
      </w:r>
      <w:r>
        <w:rPr>
          <w:rFonts w:ascii="Tahoma" w:hAnsi="Tahoma" w:cs="B Nazanin"/>
          <w:sz w:val="72"/>
          <w:szCs w:val="72"/>
          <w:lang w:bidi="fa-IR"/>
        </w:rPr>
        <w:instrText>o "</w:instrText>
      </w:r>
      <w:r>
        <w:rPr>
          <w:rFonts w:ascii="Tahoma" w:hAnsi="Tahoma" w:cs="B Nazanin" w:hint="cs"/>
          <w:sz w:val="72"/>
          <w:szCs w:val="72"/>
          <w:rtl/>
          <w:lang w:bidi="fa-IR"/>
        </w:rPr>
        <w:instrText>1-3</w:instrText>
      </w:r>
      <w:r>
        <w:rPr>
          <w:rFonts w:ascii="Tahoma" w:hAnsi="Tahoma" w:cs="B Nazanin"/>
          <w:sz w:val="72"/>
          <w:szCs w:val="72"/>
          <w:lang w:bidi="fa-IR"/>
        </w:rPr>
        <w:instrText>" \h \z \u</w:instrText>
      </w:r>
      <w:r>
        <w:rPr>
          <w:rFonts w:ascii="Tahoma" w:hAnsi="Tahoma" w:cs="B Nazanin" w:hint="cs"/>
          <w:sz w:val="72"/>
          <w:szCs w:val="72"/>
          <w:rtl/>
          <w:lang w:bidi="fa-IR"/>
        </w:rPr>
        <w:instrText xml:space="preserve"> </w:instrText>
      </w:r>
      <w:r>
        <w:rPr>
          <w:rFonts w:ascii="Tahoma" w:hAnsi="Tahoma" w:cs="B Nazanin"/>
          <w:sz w:val="72"/>
          <w:szCs w:val="72"/>
          <w:rtl/>
          <w:lang w:bidi="fa-IR"/>
        </w:rPr>
        <w:fldChar w:fldCharType="separate"/>
      </w:r>
      <w:hyperlink r:id="rId6" w:anchor="_Toc316901651" w:history="1">
        <w:r>
          <w:rPr>
            <w:rStyle w:val="Hyperlink"/>
            <w:noProof/>
            <w:sz w:val="28"/>
            <w:rtl/>
            <w:lang w:bidi="fa-IR"/>
          </w:rPr>
          <w:t>چکیده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_Toc316901651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7" w:anchor="_Toc316901652" w:history="1">
        <w:r>
          <w:rPr>
            <w:rStyle w:val="Hyperlink"/>
            <w:noProof/>
            <w:sz w:val="28"/>
            <w:rtl/>
            <w:lang w:bidi="fa-IR"/>
          </w:rPr>
          <w:t>توربوشارژ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_Toc316901652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2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8" w:anchor="_Toc316901653" w:history="1">
        <w:r>
          <w:rPr>
            <w:rStyle w:val="Hyperlink"/>
            <w:rFonts w:eastAsia="Times New Roman"/>
            <w:noProof/>
            <w:sz w:val="28"/>
            <w:rtl/>
          </w:rPr>
          <w:t>اصول کار توربو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_Toc316901653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9" w:anchor="_Toc316901654" w:history="1">
        <w:r>
          <w:rPr>
            <w:rStyle w:val="Hyperlink"/>
            <w:noProof/>
            <w:sz w:val="28"/>
            <w:rtl/>
          </w:rPr>
          <w:t>تاريخچه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_Toc316901654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0" w:anchor="_Toc316901655" w:history="1">
        <w:r>
          <w:rPr>
            <w:rStyle w:val="Hyperlink"/>
            <w:rFonts w:eastAsia="Times New Roman"/>
            <w:noProof/>
            <w:sz w:val="28"/>
            <w:rtl/>
          </w:rPr>
          <w:t>ساختار توربو شارژر</w:t>
        </w:r>
        <w:r>
          <w:rPr>
            <w:rStyle w:val="Hyperlink"/>
            <w:rFonts w:eastAsia="Times New Roman" w:hint="cs"/>
            <w:noProof/>
            <w:sz w:val="28"/>
          </w:rPr>
          <w:t xml:space="preserve"> </w:t>
        </w:r>
        <w:r>
          <w:rPr>
            <w:rStyle w:val="Hyperlink"/>
            <w:rFonts w:eastAsia="Times New Roman"/>
            <w:noProof/>
            <w:sz w:val="28"/>
            <w:rtl/>
          </w:rPr>
          <w:t>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_Toc316901655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6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1" w:anchor="_Toc316901656" w:history="1">
        <w:r>
          <w:rPr>
            <w:rStyle w:val="Hyperlink"/>
            <w:rFonts w:eastAsia="Times New Roman"/>
            <w:noProof/>
            <w:sz w:val="28"/>
            <w:rtl/>
          </w:rPr>
          <w:t>نقش پره ها در کمپرسور</w:t>
        </w:r>
        <w:r>
          <w:rPr>
            <w:rStyle w:val="Hyperlink"/>
            <w:rFonts w:eastAsia="Times New Roman" w:cs="Arial"/>
            <w:noProof/>
            <w:sz w:val="28"/>
            <w:rtl/>
          </w:rPr>
          <w:t> 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</w:t>
        </w:r>
        <w:r>
          <w:rPr>
            <w:rStyle w:val="Hyperlink"/>
            <w:rFonts w:eastAsia="Times New Roman"/>
            <w:noProof/>
            <w:sz w:val="28"/>
          </w:rPr>
          <w:t xml:space="preserve">  : </w:t>
        </w:r>
        <w:r>
          <w:rPr>
            <w:rStyle w:val="Hyperlink"/>
            <w:rFonts w:ascii="Arial Black" w:eastAsia="Times New Roman" w:hAnsi="Arial Black"/>
            <w:noProof/>
            <w:sz w:val="28"/>
          </w:rPr>
          <w:t>Housing Compressor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_Toc316901656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8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2" w:anchor="_Toc316901657" w:history="1">
        <w:r>
          <w:rPr>
            <w:rStyle w:val="Hyperlink"/>
            <w:rFonts w:eastAsia="Times New Roman"/>
            <w:noProof/>
            <w:sz w:val="28"/>
            <w:rtl/>
          </w:rPr>
          <w:t>نقش پره ها در توربين</w:t>
        </w:r>
        <w:r>
          <w:rPr>
            <w:rStyle w:val="Hyperlink"/>
            <w:rFonts w:eastAsia="Times New Roman" w:cs="Arial"/>
            <w:noProof/>
            <w:sz w:val="28"/>
            <w:rtl/>
          </w:rPr>
          <w:t> 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</w:t>
        </w:r>
        <w:r>
          <w:rPr>
            <w:rStyle w:val="Hyperlink"/>
            <w:rFonts w:ascii="Arial Black" w:eastAsia="Times New Roman" w:hAnsi="Arial Black"/>
            <w:noProof/>
            <w:sz w:val="28"/>
          </w:rPr>
          <w:t>Hosing Turbine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_Toc316901657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10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3" w:anchor="_Toc316901658" w:history="1">
        <w:r>
          <w:rPr>
            <w:rStyle w:val="Hyperlink"/>
            <w:rFonts w:eastAsia="Times New Roman"/>
            <w:noProof/>
            <w:sz w:val="28"/>
          </w:rPr>
          <w:t>Housing</w:t>
        </w:r>
        <w:r>
          <w:rPr>
            <w:rStyle w:val="Hyperlink"/>
            <w:rFonts w:eastAsia="Times New Roman"/>
            <w:noProof/>
            <w:sz w:val="28"/>
            <w:rtl/>
          </w:rPr>
          <w:t>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_Toc316901658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10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4" w:anchor="_Toc316901659" w:history="1">
        <w:r>
          <w:rPr>
            <w:rStyle w:val="Hyperlink"/>
            <w:rFonts w:eastAsia="Times New Roman"/>
            <w:noProof/>
            <w:sz w:val="28"/>
            <w:rtl/>
          </w:rPr>
          <w:t>فلانچ در توربوشارژ</w:t>
        </w:r>
        <w:r>
          <w:rPr>
            <w:rStyle w:val="Hyperlink"/>
            <w:rFonts w:eastAsia="Times New Roman" w:hint="cs"/>
            <w:noProof/>
            <w:sz w:val="28"/>
          </w:rPr>
          <w:t xml:space="preserve"> </w:t>
        </w:r>
        <w:r>
          <w:rPr>
            <w:rStyle w:val="Hyperlink"/>
            <w:rFonts w:eastAsia="Times New Roman"/>
            <w:noProof/>
            <w:sz w:val="28"/>
            <w:rtl/>
          </w:rPr>
          <w:t>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_Toc316901659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12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5" w:anchor="_Toc316901660" w:history="1">
        <w:r>
          <w:rPr>
            <w:rStyle w:val="Hyperlink"/>
            <w:rFonts w:eastAsia="Times New Roman"/>
            <w:noProof/>
            <w:sz w:val="28"/>
            <w:rtl/>
          </w:rPr>
          <w:t xml:space="preserve">خروجي توربوشارژ  </w:t>
        </w:r>
        <w:r>
          <w:rPr>
            <w:rStyle w:val="Hyperlink"/>
            <w:rFonts w:ascii="Arial Black" w:eastAsia="Times New Roman" w:hAnsi="Arial Black"/>
            <w:noProof/>
            <w:sz w:val="28"/>
          </w:rPr>
          <w:t>Down pipe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_Toc316901660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13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6" w:anchor="_Toc316901661" w:history="1">
        <w:r>
          <w:rPr>
            <w:rStyle w:val="Hyperlink"/>
            <w:rFonts w:eastAsia="Times New Roman"/>
            <w:noProof/>
            <w:sz w:val="28"/>
            <w:rtl/>
          </w:rPr>
          <w:t xml:space="preserve">مكانيزم كنترل فشار در توربين </w:t>
        </w:r>
        <w:r>
          <w:rPr>
            <w:rStyle w:val="Hyperlink"/>
            <w:rFonts w:ascii="Arial Black" w:eastAsia="Times New Roman" w:hAnsi="Arial Black"/>
            <w:noProof/>
            <w:sz w:val="28"/>
          </w:rPr>
          <w:t>Waste Gate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_Toc316901661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15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7" w:anchor="_Toc316901662" w:history="1">
        <w:r>
          <w:rPr>
            <w:rStyle w:val="Hyperlink"/>
            <w:noProof/>
            <w:sz w:val="28"/>
          </w:rPr>
          <w:t>Enter Cooler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_Toc316901662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17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8" w:anchor="_Toc316901663" w:history="1">
        <w:r>
          <w:rPr>
            <w:rStyle w:val="Hyperlink"/>
            <w:rFonts w:eastAsia="Times New Roman"/>
            <w:noProof/>
            <w:sz w:val="28"/>
            <w:rtl/>
          </w:rPr>
          <w:t>1) استفاده از توربوشارژهاي كوچك به جاي توربوشارژهاي بزرگ</w:t>
        </w:r>
        <w:r>
          <w:rPr>
            <w:rStyle w:val="Hyperlink"/>
            <w:rFonts w:eastAsia="Times New Roman" w:hint="cs"/>
            <w:noProof/>
            <w:sz w:val="28"/>
          </w:rPr>
          <w:t xml:space="preserve"> </w:t>
        </w:r>
        <w:r>
          <w:rPr>
            <w:rStyle w:val="Hyperlink"/>
            <w:rFonts w:eastAsia="Times New Roman"/>
            <w:noProof/>
            <w:sz w:val="28"/>
            <w:rtl/>
          </w:rPr>
          <w:t>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_Toc316901663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21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19" w:anchor="_Toc316901664" w:history="1">
        <w:r>
          <w:rPr>
            <w:rStyle w:val="Hyperlink"/>
            <w:rFonts w:eastAsia="Times New Roman"/>
            <w:noProof/>
            <w:sz w:val="28"/>
            <w:rtl/>
            <w:lang w:bidi="fa-IR"/>
          </w:rPr>
          <w:t>2</w:t>
        </w:r>
        <w:r>
          <w:rPr>
            <w:rStyle w:val="Hyperlink"/>
            <w:rFonts w:eastAsia="Times New Roman"/>
            <w:noProof/>
            <w:sz w:val="28"/>
            <w:rtl/>
          </w:rPr>
          <w:t>) استفاده از توربين گاز با پره هاي سراميكي</w:t>
        </w:r>
        <w:r>
          <w:rPr>
            <w:rStyle w:val="Hyperlink"/>
            <w:rFonts w:eastAsia="Times New Roman" w:hint="cs"/>
            <w:noProof/>
            <w:sz w:val="28"/>
          </w:rPr>
          <w:t xml:space="preserve"> </w:t>
        </w:r>
        <w:r>
          <w:rPr>
            <w:rStyle w:val="Hyperlink"/>
            <w:rFonts w:eastAsia="Times New Roman"/>
            <w:noProof/>
            <w:sz w:val="28"/>
            <w:rtl/>
          </w:rPr>
          <w:t>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_Toc316901664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21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0" w:anchor="_Toc316901665" w:history="1">
        <w:r>
          <w:rPr>
            <w:rStyle w:val="Hyperlink"/>
            <w:rFonts w:eastAsia="Times New Roman"/>
            <w:noProof/>
            <w:sz w:val="28"/>
            <w:rtl/>
          </w:rPr>
          <w:t xml:space="preserve">نقش روغن موتور در توربوشارژها </w:t>
        </w:r>
        <w:r>
          <w:rPr>
            <w:rStyle w:val="Hyperlink"/>
            <w:rFonts w:ascii="Arial Black" w:eastAsia="Times New Roman" w:hAnsi="Arial Black"/>
            <w:noProof/>
            <w:sz w:val="28"/>
          </w:rPr>
          <w:t>Oil Motors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_Toc316901665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23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1" w:anchor="_Toc316901666" w:history="1">
        <w:r>
          <w:rPr>
            <w:rStyle w:val="Hyperlink"/>
            <w:rFonts w:eastAsia="Times New Roman"/>
            <w:noProof/>
            <w:sz w:val="28"/>
            <w:rtl/>
          </w:rPr>
          <w:t>سوپرشارژر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_Toc316901666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24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2" w:anchor="_Toc316901667" w:history="1">
        <w:r>
          <w:rPr>
            <w:rStyle w:val="Hyperlink"/>
            <w:rFonts w:eastAsia="Times New Roman"/>
            <w:noProof/>
            <w:sz w:val="28"/>
            <w:rtl/>
          </w:rPr>
          <w:t>انواع سوپر شارژر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_Toc316901667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25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3" w:anchor="_Toc316901668" w:history="1">
        <w:r>
          <w:rPr>
            <w:rStyle w:val="Hyperlink"/>
            <w:rFonts w:eastAsia="Times New Roman"/>
            <w:noProof/>
            <w:sz w:val="28"/>
            <w:rtl/>
          </w:rPr>
          <w:t>سوپر شارژر های دو پیچی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_Toc316901668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28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4" w:anchor="_Toc316901669" w:history="1">
        <w:r>
          <w:rPr>
            <w:rStyle w:val="Hyperlink"/>
            <w:rFonts w:eastAsia="Times New Roman"/>
            <w:noProof/>
            <w:sz w:val="28"/>
            <w:rtl/>
          </w:rPr>
          <w:t>سوپر شارژر های مرکز گریز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_Toc316901669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30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5" w:anchor="_Toc316901670" w:history="1">
        <w:r>
          <w:rPr>
            <w:rStyle w:val="Hyperlink"/>
            <w:rFonts w:eastAsia="Times New Roman"/>
            <w:noProof/>
            <w:sz w:val="28"/>
            <w:rtl/>
          </w:rPr>
          <w:t>مزایا و معایب سوپر شارژر ها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_Toc316901670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31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6" w:anchor="_Toc316901671" w:history="1">
        <w:r>
          <w:rPr>
            <w:rStyle w:val="Hyperlink"/>
            <w:rFonts w:eastAsia="Times New Roman"/>
            <w:noProof/>
            <w:sz w:val="28"/>
            <w:rtl/>
          </w:rPr>
          <w:t>شارژر ها چگونه کار می کنند ؟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_Toc316901671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34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7" w:anchor="_Toc316901672" w:history="1">
        <w:r>
          <w:rPr>
            <w:rStyle w:val="Hyperlink"/>
            <w:rFonts w:eastAsia="Times New Roman"/>
            <w:noProof/>
            <w:sz w:val="28"/>
            <w:rtl/>
          </w:rPr>
          <w:t>تفاوت شارژر و توربوشارژر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_Toc316901672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34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8" w:anchor="_Toc316901673" w:history="1">
        <w:r>
          <w:rPr>
            <w:rStyle w:val="Hyperlink"/>
            <w:rFonts w:eastAsia="Times New Roman"/>
            <w:noProof/>
            <w:sz w:val="28"/>
            <w:rtl/>
          </w:rPr>
          <w:t>اصول شارژر ها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_Toc316901673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35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29" w:anchor="_Toc316901674" w:history="1">
        <w:r>
          <w:rPr>
            <w:rStyle w:val="Hyperlink"/>
            <w:rFonts w:eastAsia="Times New Roman"/>
            <w:noProof/>
            <w:sz w:val="28"/>
            <w:rtl/>
          </w:rPr>
          <w:t>انواع شارژر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_Toc316901674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36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0" w:anchor="_Toc316901675" w:history="1">
        <w:r>
          <w:rPr>
            <w:rStyle w:val="Hyperlink"/>
            <w:rFonts w:eastAsia="Times New Roman"/>
            <w:noProof/>
            <w:sz w:val="28"/>
            <w:rtl/>
          </w:rPr>
          <w:t>شارژر روتز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_Toc316901675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37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1" w:anchor="_Toc316901676" w:history="1">
        <w:r>
          <w:rPr>
            <w:rStyle w:val="Hyperlink"/>
            <w:rFonts w:eastAsia="Times New Roman"/>
            <w:noProof/>
            <w:sz w:val="28"/>
            <w:rtl/>
          </w:rPr>
          <w:t>شارژر های مرکز گریز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_Toc316901676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38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2" w:anchor="_Toc316901677" w:history="1">
        <w:r>
          <w:rPr>
            <w:rStyle w:val="Hyperlink"/>
            <w:rFonts w:eastAsia="Times New Roman"/>
            <w:noProof/>
            <w:sz w:val="28"/>
            <w:rtl/>
          </w:rPr>
          <w:t>مزایای شارژر ها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_Toc316901677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39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3" w:anchor="_Toc316901678" w:history="1">
        <w:r>
          <w:rPr>
            <w:rStyle w:val="Hyperlink"/>
            <w:rFonts w:eastAsia="Times New Roman"/>
            <w:noProof/>
            <w:sz w:val="28"/>
            <w:rtl/>
          </w:rPr>
          <w:t>معایب شارژر ها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_Toc316901678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40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4" w:anchor="_Toc316901679" w:history="1">
        <w:r>
          <w:rPr>
            <w:rStyle w:val="Hyperlink"/>
            <w:rFonts w:eastAsia="Times New Roman"/>
            <w:noProof/>
            <w:sz w:val="28"/>
            <w:rtl/>
          </w:rPr>
          <w:t>چه تفاوتى بين شارژر و توربو شارژر وجود دارد؟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_Toc316901679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41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5" w:anchor="_Toc316901680" w:history="1">
        <w:r>
          <w:rPr>
            <w:rStyle w:val="Hyperlink"/>
            <w:rFonts w:eastAsia="Times New Roman"/>
            <w:noProof/>
            <w:sz w:val="28"/>
            <w:rtl/>
          </w:rPr>
          <w:t>تفاوت توربوشارژها</w:t>
        </w:r>
        <w:r>
          <w:rPr>
            <w:rStyle w:val="Hyperlink"/>
            <w:rFonts w:eastAsia="Times New Roman" w:cs="Arial"/>
            <w:noProof/>
            <w:sz w:val="28"/>
            <w:rtl/>
          </w:rPr>
          <w:t> 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</w:t>
        </w:r>
        <w:r>
          <w:rPr>
            <w:rStyle w:val="Hyperlink"/>
            <w:rFonts w:ascii="Arial Black" w:eastAsia="Times New Roman" w:hAnsi="Arial Black"/>
            <w:noProof/>
            <w:sz w:val="28"/>
          </w:rPr>
          <w:t>Turbocharger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</w:t>
        </w:r>
        <w:r>
          <w:rPr>
            <w:rStyle w:val="Hyperlink"/>
            <w:rFonts w:eastAsia="Times New Roman" w:hint="cs"/>
            <w:noProof/>
            <w:sz w:val="28"/>
            <w:rtl/>
          </w:rPr>
          <w:t>با سوپر شارژها</w:t>
        </w:r>
        <w:r>
          <w:rPr>
            <w:rStyle w:val="Hyperlink"/>
            <w:rFonts w:eastAsia="Times New Roman" w:cs="Arial"/>
            <w:noProof/>
            <w:sz w:val="28"/>
            <w:rtl/>
          </w:rPr>
          <w:t> 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</w:t>
        </w:r>
        <w:r>
          <w:rPr>
            <w:rStyle w:val="Hyperlink"/>
            <w:rFonts w:ascii="Arial Black" w:eastAsia="Times New Roman" w:hAnsi="Arial Black"/>
            <w:noProof/>
            <w:sz w:val="28"/>
          </w:rPr>
          <w:t>Supercharge</w:t>
        </w:r>
        <w:r>
          <w:rPr>
            <w:rStyle w:val="Hyperlink"/>
            <w:rFonts w:eastAsia="Times New Roman"/>
            <w:noProof/>
            <w:sz w:val="28"/>
            <w:rtl/>
          </w:rPr>
          <w:t xml:space="preserve">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_Toc316901680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42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6" w:anchor="_Toc316901681" w:history="1">
        <w:r>
          <w:rPr>
            <w:rStyle w:val="Hyperlink"/>
            <w:rFonts w:eastAsia="Times New Roman"/>
            <w:noProof/>
            <w:sz w:val="28"/>
            <w:rtl/>
          </w:rPr>
          <w:t>زمان در سرویس قرار گرفتن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_Toc316901681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44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7" w:anchor="_Toc316901682" w:history="1">
        <w:r>
          <w:rPr>
            <w:rStyle w:val="Hyperlink"/>
            <w:rFonts w:eastAsia="Times New Roman"/>
            <w:noProof/>
            <w:sz w:val="28"/>
            <w:rtl/>
          </w:rPr>
          <w:t>افت توان غیر قابل اجتناب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_Toc316901682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45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8" w:anchor="_Toc316901683" w:history="1">
        <w:r>
          <w:rPr>
            <w:rStyle w:val="Hyperlink"/>
            <w:rFonts w:eastAsia="Times New Roman"/>
            <w:noProof/>
            <w:sz w:val="28"/>
            <w:rtl/>
          </w:rPr>
          <w:t>تولید حرارت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_Toc316901683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45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39" w:anchor="_Toc316901684" w:history="1">
        <w:r>
          <w:rPr>
            <w:rStyle w:val="Hyperlink"/>
            <w:rFonts w:eastAsia="Times New Roman"/>
            <w:noProof/>
            <w:sz w:val="28"/>
            <w:rtl/>
          </w:rPr>
          <w:t>قابلیت اطمینان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_Toc316901684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46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0" w:anchor="_Toc316901685" w:history="1">
        <w:r>
          <w:rPr>
            <w:rStyle w:val="Hyperlink"/>
            <w:rFonts w:eastAsia="Times New Roman"/>
            <w:noProof/>
            <w:sz w:val="28"/>
            <w:rtl/>
          </w:rPr>
          <w:t>میزان تقویت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_Toc316901685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46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1" w:anchor="_Toc316901686" w:history="1">
        <w:r>
          <w:rPr>
            <w:rStyle w:val="Hyperlink"/>
            <w:noProof/>
            <w:sz w:val="28"/>
            <w:rtl/>
            <w:lang w:bidi="fa-IR"/>
          </w:rPr>
          <w:t>ملاحظات طراحی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_Toc316901686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47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2" w:anchor="_Toc316901687" w:history="1">
        <w:r>
          <w:rPr>
            <w:rStyle w:val="Hyperlink"/>
            <w:rFonts w:eastAsia="Times New Roman"/>
            <w:noProof/>
            <w:sz w:val="28"/>
            <w:rtl/>
          </w:rPr>
          <w:t>توربوشارژر و کاربردهای آن</w:t>
        </w:r>
        <w:r>
          <w:rPr>
            <w:rStyle w:val="Hyperlink"/>
            <w:rFonts w:eastAsia="Times New Roman" w:hint="cs"/>
            <w:noProof/>
            <w:sz w:val="28"/>
          </w:rPr>
          <w:t xml:space="preserve"> </w:t>
        </w:r>
        <w:r>
          <w:rPr>
            <w:rStyle w:val="Hyperlink"/>
            <w:rFonts w:eastAsia="Times New Roman"/>
            <w:noProof/>
            <w:sz w:val="28"/>
            <w:rtl/>
          </w:rPr>
          <w:t>در صنایع هوایی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_Toc316901687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49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3" w:anchor="_Toc316901688" w:history="1">
        <w:r>
          <w:rPr>
            <w:rStyle w:val="Hyperlink"/>
            <w:rFonts w:eastAsia="Times New Roman"/>
            <w:noProof/>
            <w:sz w:val="28"/>
            <w:rtl/>
            <w:lang w:bidi="fa-IR"/>
          </w:rPr>
          <w:t>استفاده از توربوشارژر در موتورهای توربین گازی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_Toc316901688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50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4" w:anchor="_Toc316901689" w:history="1">
        <w:r>
          <w:rPr>
            <w:rStyle w:val="Hyperlink"/>
            <w:rFonts w:eastAsia="Times New Roman"/>
            <w:noProof/>
            <w:sz w:val="28"/>
            <w:rtl/>
          </w:rPr>
          <w:t>توربو شارژر موتورسيكلت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_Toc316901689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51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5" w:anchor="_Toc316901690" w:history="1">
        <w:r>
          <w:rPr>
            <w:rStyle w:val="Hyperlink"/>
            <w:rFonts w:eastAsia="Times New Roman"/>
            <w:noProof/>
            <w:sz w:val="28"/>
            <w:rtl/>
          </w:rPr>
          <w:t>محدودیت های توربوشارژر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_Toc316901690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52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6" w:anchor="_Toc316901691" w:history="1">
        <w:r>
          <w:rPr>
            <w:rStyle w:val="Hyperlink"/>
            <w:rFonts w:eastAsia="Times New Roman"/>
            <w:noProof/>
            <w:sz w:val="28"/>
            <w:rtl/>
          </w:rPr>
          <w:t>موتور مركب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_Toc316901691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55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7" w:anchor="_Toc316901692" w:history="1">
        <w:r>
          <w:rPr>
            <w:rStyle w:val="Hyperlink"/>
            <w:rFonts w:eastAsia="Times New Roman"/>
            <w:noProof/>
            <w:sz w:val="28"/>
            <w:rtl/>
          </w:rPr>
          <w:t>چگونگی رفع مشکل توربو شارژر ها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_Toc316901692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56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8" w:anchor="_Toc316901693" w:history="1">
        <w:r>
          <w:rPr>
            <w:rStyle w:val="Hyperlink"/>
            <w:noProof/>
            <w:sz w:val="28"/>
            <w:rtl/>
            <w:lang w:bidi="fa-IR"/>
          </w:rPr>
          <w:t>آشنایی مختصری با موتور و سیستم های گاز سوز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_Toc316901693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58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49" w:anchor="_Toc316901694" w:history="1">
        <w:r>
          <w:rPr>
            <w:rStyle w:val="Hyperlink"/>
            <w:noProof/>
            <w:sz w:val="28"/>
            <w:rtl/>
            <w:lang w:bidi="fa-IR"/>
          </w:rPr>
          <w:t>عملیات استخراج و پالایش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_Toc316901694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65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50" w:anchor="_Toc316901695" w:history="1">
        <w:r>
          <w:rPr>
            <w:rStyle w:val="Hyperlink"/>
            <w:noProof/>
            <w:sz w:val="28"/>
            <w:rtl/>
          </w:rPr>
          <w:t>4 مشخصات گاز طبيعي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_Toc316901695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75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51" w:anchor="_Toc316901696" w:history="1">
        <w:r>
          <w:rPr>
            <w:rStyle w:val="Hyperlink"/>
            <w:noProof/>
            <w:sz w:val="28"/>
            <w:rtl/>
          </w:rPr>
          <w:t>5 مقايسة قيمت تمام شدة سوخت هاي مختلف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_Toc316901696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87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52" w:anchor="_Toc316901697" w:history="1">
        <w:r>
          <w:rPr>
            <w:rStyle w:val="Hyperlink"/>
            <w:noProof/>
            <w:sz w:val="28"/>
            <w:rtl/>
          </w:rPr>
          <w:t>9 موتورهاي دوسوخته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_Toc316901697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101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53" w:anchor="_Toc316901698" w:history="1">
        <w:r>
          <w:rPr>
            <w:rStyle w:val="Hyperlink"/>
            <w:noProof/>
            <w:sz w:val="28"/>
            <w:rtl/>
          </w:rPr>
          <w:t>10-کاربرد موتورهاي دوگانه سوز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_Toc316901698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115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54" w:anchor="_Toc316901699" w:history="1">
        <w:r>
          <w:rPr>
            <w:rStyle w:val="Hyperlink"/>
            <w:noProof/>
            <w:sz w:val="28"/>
            <w:rtl/>
            <w:lang w:bidi="fa-IR"/>
          </w:rPr>
          <w:t>تفاوت ها در سوخت گیری :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_Toc316901699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126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55" w:anchor="_Toc316901700" w:history="1">
        <w:r>
          <w:rPr>
            <w:rStyle w:val="Hyperlink"/>
            <w:noProof/>
            <w:sz w:val="28"/>
            <w:rtl/>
            <w:lang w:bidi="fa-IR"/>
          </w:rPr>
          <w:t>مزایا و معایب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_Toc316901700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127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56" w:anchor="_Toc316901701" w:history="1">
        <w:r>
          <w:rPr>
            <w:rStyle w:val="Hyperlink"/>
            <w:noProof/>
            <w:sz w:val="28"/>
            <w:rtl/>
          </w:rPr>
          <w:t xml:space="preserve">مهمترين محاسن استفاده از گاز </w:t>
        </w:r>
        <w:r>
          <w:rPr>
            <w:rStyle w:val="Hyperlink"/>
            <w:rFonts w:ascii="Nazanin,Bold" w:cs="B Nazanin" w:hint="cs"/>
            <w:noProof/>
            <w:sz w:val="28"/>
            <w:rtl/>
          </w:rPr>
          <w:t>طبيعي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_Toc316901701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166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pStyle w:val="TOC1"/>
        <w:tabs>
          <w:tab w:val="right" w:leader="dot" w:pos="9530"/>
        </w:tabs>
        <w:bidi/>
        <w:rPr>
          <w:noProof/>
          <w:sz w:val="28"/>
          <w:szCs w:val="28"/>
        </w:rPr>
      </w:pPr>
      <w:hyperlink r:id="rId57" w:anchor="_Toc316901702" w:history="1">
        <w:r>
          <w:rPr>
            <w:rStyle w:val="Hyperlink"/>
            <w:noProof/>
            <w:sz w:val="28"/>
            <w:rtl/>
          </w:rPr>
          <w:t>مزاياي توربوشارژ</w:t>
        </w:r>
        <w:r>
          <w:rPr>
            <w:rStyle w:val="Hyperlink"/>
            <w:noProof/>
            <w:webHidden/>
            <w:sz w:val="28"/>
          </w:rPr>
          <w:tab/>
        </w:r>
        <w:r>
          <w:rPr>
            <w:rStyle w:val="Hyperlink"/>
            <w:noProof/>
            <w:webHidden/>
            <w:sz w:val="28"/>
          </w:rPr>
          <w:fldChar w:fldCharType="begin"/>
        </w:r>
        <w:r>
          <w:rPr>
            <w:rStyle w:val="Hyperlink"/>
            <w:noProof/>
            <w:webHidden/>
            <w:sz w:val="28"/>
          </w:rPr>
          <w:instrText xml:space="preserve"> PAGEREF _Toc316901702 \h </w:instrText>
        </w:r>
        <w:r>
          <w:rPr>
            <w:rStyle w:val="Hyperlink"/>
            <w:noProof/>
            <w:webHidden/>
            <w:sz w:val="28"/>
          </w:rPr>
        </w:r>
        <w:r>
          <w:rPr>
            <w:rStyle w:val="Hyperlink"/>
            <w:noProof/>
            <w:webHidden/>
            <w:sz w:val="28"/>
          </w:rPr>
          <w:fldChar w:fldCharType="separate"/>
        </w:r>
        <w:r>
          <w:rPr>
            <w:rStyle w:val="Hyperlink"/>
            <w:noProof/>
            <w:webHidden/>
            <w:sz w:val="28"/>
            <w:rtl/>
          </w:rPr>
          <w:t>168</w:t>
        </w:r>
        <w:r>
          <w:rPr>
            <w:rStyle w:val="Hyperlink"/>
            <w:noProof/>
            <w:webHidden/>
            <w:sz w:val="28"/>
          </w:rPr>
          <w:fldChar w:fldCharType="end"/>
        </w:r>
      </w:hyperlink>
    </w:p>
    <w:p w:rsidR="00F165BB" w:rsidRDefault="00F165BB" w:rsidP="00F165BB">
      <w:pPr>
        <w:bidi/>
        <w:spacing w:before="100" w:beforeAutospacing="1" w:after="100" w:afterAutospacing="1" w:line="360" w:lineRule="auto"/>
        <w:ind w:left="360"/>
        <w:rPr>
          <w:rFonts w:ascii="Tahoma" w:hAnsi="Tahoma" w:cs="B Nazanin" w:hint="cs"/>
          <w:sz w:val="72"/>
          <w:szCs w:val="72"/>
          <w:rtl/>
          <w:lang w:bidi="fa-IR"/>
        </w:rPr>
      </w:pPr>
      <w:r>
        <w:rPr>
          <w:rFonts w:ascii="Tahoma" w:hAnsi="Tahoma" w:cs="B Nazanin" w:hint="cs"/>
          <w:sz w:val="72"/>
          <w:szCs w:val="72"/>
          <w:rtl/>
          <w:lang w:bidi="fa-IR"/>
        </w:rPr>
        <w:fldChar w:fldCharType="end"/>
      </w:r>
    </w:p>
    <w:p w:rsidR="00F165BB" w:rsidRDefault="00F165BB" w:rsidP="00F165BB">
      <w:pPr>
        <w:spacing w:after="0"/>
        <w:rPr>
          <w:rFonts w:asciiTheme="majorHAnsi" w:eastAsiaTheme="majorEastAsia" w:hAnsiTheme="majorHAnsi" w:cstheme="majorBidi"/>
          <w:b/>
          <w:bCs/>
          <w:sz w:val="36"/>
          <w:szCs w:val="28"/>
          <w:lang w:bidi="fa-IR"/>
        </w:rPr>
        <w:sectPr w:rsidR="00F165BB" w:rsidSect="00F165BB">
          <w:pgSz w:w="12240" w:h="15840"/>
          <w:pgMar w:top="1440" w:right="1440" w:bottom="1440" w:left="1260" w:header="720" w:footer="720" w:gutter="0"/>
          <w:pgNumType w:fmt="arabicAbjad"/>
          <w:cols w:space="720"/>
        </w:sectPr>
      </w:pPr>
    </w:p>
    <w:p w:rsidR="00F165BB" w:rsidRDefault="00F165BB" w:rsidP="00F165BB">
      <w:pPr>
        <w:pStyle w:val="Heading1"/>
        <w:bidi/>
        <w:rPr>
          <w:lang w:bidi="fa-IR"/>
        </w:rPr>
      </w:pPr>
      <w:bookmarkStart w:id="1" w:name="_Toc316901651"/>
      <w:r>
        <w:rPr>
          <w:rtl/>
          <w:lang w:bidi="fa-IR"/>
        </w:rPr>
        <w:lastRenderedPageBreak/>
        <w:t>چکیده</w:t>
      </w:r>
      <w:bookmarkEnd w:id="1"/>
    </w:p>
    <w:p w:rsidR="00F165BB" w:rsidRDefault="00F165BB" w:rsidP="00F165BB">
      <w:pPr>
        <w:bidi/>
        <w:rPr>
          <w:rtl/>
          <w:lang w:bidi="fa-IR"/>
        </w:rPr>
      </w:pPr>
    </w:p>
    <w:p w:rsidR="00F165BB" w:rsidRDefault="00F165BB" w:rsidP="00F165BB">
      <w:pPr>
        <w:bidi/>
        <w:rPr>
          <w:rtl/>
          <w:lang w:bidi="fa-IR"/>
        </w:rPr>
      </w:pPr>
      <w:r>
        <w:rPr>
          <w:rFonts w:ascii="Nazanin" w:cs="B Nazanin" w:hint="cs"/>
          <w:color w:val="000000"/>
          <w:sz w:val="28"/>
          <w:szCs w:val="28"/>
          <w:rtl/>
        </w:rPr>
        <w:t>همانطور كه قبلا اشاره شد هدف اين تحقيق, بررسي ميزان توليد آلاينده ها و مصرف سوخت حاصل از اتوبوس گازسوز با توجه به تاثير توربوشارژ نصب شده, جهت تعيين بهترين توربوشار</w:t>
      </w:r>
      <w:r>
        <w:rPr>
          <w:rFonts w:cs="B Nazanin" w:hint="cs"/>
          <w:color w:val="000000"/>
          <w:sz w:val="28"/>
          <w:szCs w:val="28"/>
        </w:rPr>
        <w:t xml:space="preserve"> </w:t>
      </w:r>
      <w:r>
        <w:rPr>
          <w:rFonts w:ascii="Nazanin" w:cs="B Nazanin" w:hint="cs"/>
          <w:color w:val="000000"/>
          <w:sz w:val="28"/>
          <w:szCs w:val="28"/>
          <w:rtl/>
        </w:rPr>
        <w:t>از ميان توربوشارژهاي انتخابي است. در اين راستا، داده هاي حاصل از تست آزمايشگاهي از قبيل توان موتور, گشتاور موتور, مصرف سوخت و چهار محصول خروجي تست بايد بررسي شده شده و بهترين توربوشارژ از ميان چهار توربوشارژ تست شده انتخاب گرديده و در نهايت با توجه به درصد هواي اضافي در حالت مطلوب با مقادير تئوري- حاصل از اصول پايه احتراق و ترمودینامیک محاسبه شده نیز ، مقایسه گردند .</w:t>
      </w:r>
    </w:p>
    <w:p w:rsidR="00227C32" w:rsidRDefault="00227C32" w:rsidP="00F165BB">
      <w:pPr>
        <w:bidi/>
        <w:rPr>
          <w:rFonts w:hint="cs"/>
          <w:rtl/>
          <w:lang w:bidi="fa-IR"/>
        </w:rPr>
      </w:pPr>
    </w:p>
    <w:sectPr w:rsidR="00227C32" w:rsidSect="00F16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66"/>
    <w:rsid w:val="00227C32"/>
    <w:rsid w:val="00F165BB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C3D8"/>
  <w15:chartTrackingRefBased/>
  <w15:docId w15:val="{2C81FBE3-06EF-4209-9A6C-1086724E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65B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5BB"/>
    <w:rPr>
      <w:rFonts w:asciiTheme="majorHAnsi" w:eastAsiaTheme="majorEastAsia" w:hAnsiTheme="majorHAnsi" w:cstheme="majorBidi"/>
      <w:b/>
      <w:bCs/>
      <w:sz w:val="36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165BB"/>
    <w:rPr>
      <w:strike w:val="0"/>
      <w:dstrike w:val="0"/>
      <w:color w:val="686565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165B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1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65BB"/>
    <w:pPr>
      <w:spacing w:after="100"/>
    </w:pPr>
  </w:style>
  <w:style w:type="paragraph" w:styleId="Footer">
    <w:name w:val="footer"/>
    <w:basedOn w:val="Normal"/>
    <w:link w:val="FooterChar"/>
    <w:uiPriority w:val="99"/>
    <w:semiHidden/>
    <w:unhideWhenUsed/>
    <w:rsid w:val="00F1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5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81;&#1585;&#1575;&#1585;&#1578;%20&#1608;%20&#1587;&#1740;&#1575;&#1604;&#1575;&#1578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\&#1591;&#1585;&#1575;&#1581;&#1740;%20&#1608;%20&#1605;&#1581;&#1575;&#1587;&#1576;&#1575;&#1578;%20&#1578;&#1608;&#1585;&#1576;&#1608;%20&#1588;&#1575;&#1585;&#1688;%20&#1580;&#1607;&#1578;%20&#1740;&#1705;%20&#1582;&#1608;&#1583;&#1585;&#1608;&#1740;%20&#1711;&#1575;&#1586;%20&#1587;&#1608;&#1586;&#1740;&#1740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2544</Words>
  <Characters>14505</Characters>
  <Application>Microsoft Office Word</Application>
  <DocSecurity>0</DocSecurity>
  <Lines>120</Lines>
  <Paragraphs>34</Paragraphs>
  <ScaleCrop>false</ScaleCrop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2016-08-05T13:48:00Z</dcterms:created>
  <dcterms:modified xsi:type="dcterms:W3CDTF">2016-08-05T13:49:00Z</dcterms:modified>
</cp:coreProperties>
</file>